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CC5" w:rsidRPr="000C00AB" w:rsidRDefault="00BF0CC5" w:rsidP="00BF0CC5">
      <w:pPr>
        <w:shd w:val="clear" w:color="auto" w:fill="FFFFFF"/>
        <w:spacing w:after="22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</w:pPr>
      <w:r w:rsidRPr="000C00AB">
        <w:rPr>
          <w:rFonts w:ascii="Times New Roman" w:eastAsia="Times New Roman" w:hAnsi="Times New Roman" w:cs="Times New Roman"/>
          <w:b/>
          <w:bCs/>
          <w:color w:val="4F81BD" w:themeColor="accent1"/>
          <w:sz w:val="28"/>
          <w:szCs w:val="28"/>
          <w:lang w:eastAsia="ru-RU"/>
        </w:rPr>
        <w:t>Региональные выплаты на детей до 1,5 лет в Красноярском крае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 xml:space="preserve">Ежемесячная выплата в связи с рождением (усыновлением) третьего и </w:t>
      </w:r>
      <w:proofErr w:type="gramStart"/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последующих</w:t>
      </w:r>
      <w:proofErr w:type="gramEnd"/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 xml:space="preserve"> детей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Малоимущая семья + Многодетная семья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17408 рублей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ежемесячно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Ежемесячная доплата к пенсии по случаю потери кормильца детям погибших (умерших) военнослужащих, сотрудников органов внутренних дел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Семья военнослужащего + Неполная семья (потеря кормильца)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индивидуально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ежемесячно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Ежемесячное пособие на детей из малоимущих семей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Малоимущая семья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393,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71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рубль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ежемесячно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Ежемесячное пособие на детей одиноких матерей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Малоимущая семья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+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Неполная семья (одинокий родитель)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+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Родитель-инвалид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 551,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21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рубль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ежемесячно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Ежемесячное пособие на детей, у которых оба родителя - инвалиды, или детей из неполных семей, в которых родитель - инвалид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Малоимущая семья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+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Родитель-инвалид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551,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21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рубль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ежемесячно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Ежемесячное пособие на детей из многодетных семей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Малоимущая семья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+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Многодетная семья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551,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21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рубль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ежемесячно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Ежемесячное пособие семьям, имеющим детей, в которых родители – инвалиды I или II группы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Родитель-инвалид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2187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,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62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рубля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ежемесячно</w:t>
      </w:r>
    </w:p>
    <w:p w:rsidR="00BF0CC5" w:rsidRDefault="00BF0CC5" w:rsidP="00BF0CC5">
      <w:pPr>
        <w:shd w:val="clear" w:color="auto" w:fill="FFFFFF"/>
        <w:spacing w:after="225" w:line="240" w:lineRule="auto"/>
        <w:ind w:left="-851"/>
        <w:outlineLvl w:val="3"/>
        <w:rPr>
          <w:rFonts w:ascii="inherit" w:eastAsia="Times New Roman" w:hAnsi="inherit" w:cs="Times New Roman"/>
          <w:b/>
          <w:bCs/>
          <w:color w:val="0571BC"/>
          <w:sz w:val="26"/>
          <w:szCs w:val="26"/>
          <w:lang w:eastAsia="ru-RU"/>
        </w:rPr>
      </w:pP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lastRenderedPageBreak/>
        <w:t>Компенсация расходов за оплату жилья и коммунальных услуг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Многодетная семья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30% платы - 50% платы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ежемесячно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Бесплатное предоставление земельных участков многодетным семьям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Многодетная семья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земельный участок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единовременно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Единовременное материальное вознаграждение женщинам, награжденным Почетным знаком Красноярского края "Материнская слава"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Многодетная семья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114987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рублей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единовременно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Единовременная материальная помощь членам семей участников специальной военной операции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Семья участника СВО, Семья участника СВО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+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Неполная семья (потеря кормильца)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5000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рублей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единовременно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 xml:space="preserve">Оказание </w:t>
      </w:r>
      <w:proofErr w:type="gramStart"/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единовременной</w:t>
      </w:r>
      <w:proofErr w:type="gramEnd"/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 xml:space="preserve"> адресной материальной помощи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Малоимущая семья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+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Трудная жизненная ситуация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 10000 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–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15000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рублей</w:t>
      </w:r>
    </w:p>
    <w:p w:rsidR="00BF0CC5" w:rsidRPr="00BF0CC5" w:rsidRDefault="00BF0CC5" w:rsidP="00BF0CC5">
      <w:pPr>
        <w:shd w:val="clear" w:color="auto" w:fill="FFFFFF"/>
        <w:spacing w:after="15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единовременно</w:t>
      </w:r>
    </w:p>
    <w:p w:rsidR="00BF0CC5" w:rsidRPr="000C00AB" w:rsidRDefault="00BF0CC5" w:rsidP="00BF0CC5">
      <w:pPr>
        <w:shd w:val="clear" w:color="auto" w:fill="FFFFFF"/>
        <w:spacing w:after="225" w:line="240" w:lineRule="auto"/>
        <w:ind w:left="-851"/>
        <w:jc w:val="center"/>
        <w:outlineLvl w:val="3"/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</w:pPr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 xml:space="preserve">Государственная социальная помощь на </w:t>
      </w:r>
      <w:proofErr w:type="gramStart"/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>основании</w:t>
      </w:r>
      <w:proofErr w:type="gramEnd"/>
      <w:r w:rsidRPr="000C00AB">
        <w:rPr>
          <w:rFonts w:ascii="inherit" w:eastAsia="Times New Roman" w:hAnsi="inherit" w:cs="Times New Roman"/>
          <w:bCs/>
          <w:color w:val="0571BC"/>
          <w:sz w:val="26"/>
          <w:szCs w:val="26"/>
          <w:lang w:eastAsia="ru-RU"/>
        </w:rPr>
        <w:t xml:space="preserve"> социального контракта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Кому: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Малоимущая семья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Возраст: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до 1,5 лет</w:t>
      </w:r>
    </w:p>
    <w:p w:rsidR="00BF0CC5" w:rsidRPr="00BF0CC5" w:rsidRDefault="00BF0CC5" w:rsidP="00BF0CC5">
      <w:pPr>
        <w:shd w:val="clear" w:color="auto" w:fill="FFFFFF"/>
        <w:spacing w:after="0"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Размер: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 индивидуально 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–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200000</w:t>
      </w:r>
      <w:r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 xml:space="preserve"> рублей</w:t>
      </w:r>
    </w:p>
    <w:p w:rsidR="00BF0CC5" w:rsidRPr="00BF0CC5" w:rsidRDefault="00BF0CC5" w:rsidP="00BF0CC5">
      <w:pPr>
        <w:shd w:val="clear" w:color="auto" w:fill="FFFFFF"/>
        <w:spacing w:line="240" w:lineRule="auto"/>
        <w:ind w:left="-851"/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</w:pPr>
      <w:r w:rsidRPr="00BF0CC5">
        <w:rPr>
          <w:rFonts w:ascii="inherit" w:eastAsia="Times New Roman" w:hAnsi="inherit" w:cs="Times New Roman"/>
          <w:b/>
          <w:bCs/>
          <w:color w:val="222222"/>
          <w:sz w:val="26"/>
          <w:szCs w:val="26"/>
          <w:lang w:eastAsia="ru-RU"/>
        </w:rPr>
        <w:t>Периодичность:</w:t>
      </w:r>
      <w:r w:rsidRPr="00BF0CC5">
        <w:rPr>
          <w:rFonts w:ascii="inherit" w:eastAsia="Times New Roman" w:hAnsi="inherit" w:cs="Times New Roman"/>
          <w:color w:val="222222"/>
          <w:sz w:val="26"/>
          <w:szCs w:val="26"/>
          <w:lang w:eastAsia="ru-RU"/>
        </w:rPr>
        <w:t> единовременно</w:t>
      </w:r>
    </w:p>
    <w:p w:rsidR="00342CCC" w:rsidRPr="00BF0CC5" w:rsidRDefault="00342CCC" w:rsidP="00BF0CC5">
      <w:pPr>
        <w:ind w:left="-851"/>
        <w:rPr>
          <w:sz w:val="26"/>
          <w:szCs w:val="26"/>
        </w:rPr>
      </w:pPr>
    </w:p>
    <w:sectPr w:rsidR="00342CCC" w:rsidRPr="00BF0CC5" w:rsidSect="00BF0CC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CC5"/>
    <w:rsid w:val="000C00AB"/>
    <w:rsid w:val="00342CCC"/>
    <w:rsid w:val="00BF0CC5"/>
    <w:rsid w:val="00DC50E4"/>
    <w:rsid w:val="00E84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CC"/>
  </w:style>
  <w:style w:type="paragraph" w:styleId="2">
    <w:name w:val="heading 2"/>
    <w:basedOn w:val="a"/>
    <w:link w:val="20"/>
    <w:uiPriority w:val="9"/>
    <w:qFormat/>
    <w:rsid w:val="00BF0C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F0C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F0C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0C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F0C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F0CC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8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9644">
          <w:marLeft w:val="0"/>
          <w:marRight w:val="0"/>
          <w:marTop w:val="0"/>
          <w:marBottom w:val="300"/>
          <w:divBdr>
            <w:top w:val="dotted" w:sz="6" w:space="8" w:color="CCCCCC"/>
            <w:left w:val="dotted" w:sz="6" w:space="8" w:color="CCCCCC"/>
            <w:bottom w:val="dotted" w:sz="6" w:space="4" w:color="CCCCCC"/>
            <w:right w:val="dotted" w:sz="6" w:space="8" w:color="CCCCCC"/>
          </w:divBdr>
          <w:divsChild>
            <w:div w:id="137719833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single" w:sz="6" w:space="0" w:color="F5F5F5"/>
                <w:right w:val="none" w:sz="0" w:space="0" w:color="auto"/>
              </w:divBdr>
              <w:divsChild>
                <w:div w:id="118131861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802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30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2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7031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1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44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00585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0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9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2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1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16992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38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7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09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96386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72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697748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97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38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82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487295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07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3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089226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8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73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72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166833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83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788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02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261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107729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79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69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9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354980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8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8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99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405961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1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888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82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852037">
                  <w:marLeft w:val="30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38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38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16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383</Words>
  <Characters>2184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2025-03-18T10:36:00Z</dcterms:created>
  <dcterms:modified xsi:type="dcterms:W3CDTF">2025-03-19T07:38:00Z</dcterms:modified>
</cp:coreProperties>
</file>